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8" w:rsidRPr="00221A38" w:rsidRDefault="00221A38" w:rsidP="00221A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современных образовательных технологий в практике наставничества через внедрение интерактивных форм работы</w:t>
      </w:r>
    </w:p>
    <w:p w:rsidR="00221A38" w:rsidRDefault="00221A38" w:rsidP="000D3A45">
      <w:pPr>
        <w:pStyle w:val="Default"/>
        <w:rPr>
          <w:sz w:val="28"/>
          <w:szCs w:val="28"/>
        </w:rPr>
      </w:pPr>
    </w:p>
    <w:p w:rsidR="004F5009" w:rsidRPr="004F5009" w:rsidRDefault="000D3A45" w:rsidP="004F5009">
      <w:pPr>
        <w:pStyle w:val="Default"/>
      </w:pPr>
      <w:r>
        <w:rPr>
          <w:sz w:val="28"/>
          <w:szCs w:val="28"/>
        </w:rPr>
        <w:t xml:space="preserve">             </w:t>
      </w:r>
      <w:r w:rsidR="004F5009" w:rsidRPr="004F5009">
        <w:t xml:space="preserve">Современной школе нужен профессионально-компетентный,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    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педагога-наставника, готового оказать ему практическую и теоретическую помощь на рабочем месте и повысить его профессиональную компетентность.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Моя задача, как педагога-наставника – помочь молодому учителю реализовать себя, развить личностные качества, коммуникативные и управленческие умения.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Для решения поставленной задачи мною разработана следующая система наставничества.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Организация наставничества в процессе повышения профессиональной компетентности молодого педагога носит поэтапный характер и включает в себя три этапа: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1-й этап – адаптационный. Педагог-наставник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Когда молодой учитель приступает к профессиональной деятельности, он, конечно же, нуждается в поддержке. Поэтому наставнику необходимо обратить внимание молодого специалиста </w:t>
      </w:r>
      <w:proofErr w:type="gramStart"/>
      <w:r w:rsidRPr="004F5009">
        <w:rPr>
          <w:rFonts w:eastAsiaTheme="minorHAnsi"/>
          <w:color w:val="000000"/>
          <w:lang w:eastAsia="en-US"/>
        </w:rPr>
        <w:t>на</w:t>
      </w:r>
      <w:proofErr w:type="gramEnd"/>
      <w:r w:rsidRPr="004F5009">
        <w:rPr>
          <w:rFonts w:eastAsiaTheme="minorHAnsi"/>
          <w:color w:val="000000"/>
          <w:lang w:eastAsia="en-US"/>
        </w:rPr>
        <w:t xml:space="preserve">: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требования к организации учебного процесса;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требования к ведению школьной документации;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формы и методы организации внеурочной деятельности учащихся;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ТСО (инструктирование по правилам пользования, технике безопасности, возможности использования в практической деятельности);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механизм использования дидактического, наглядного и других материалов.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     Задача педагога-наставника – обеспечить поддержку молодому педагогу в области: </w:t>
      </w:r>
    </w:p>
    <w:p w:rsidR="004F5009" w:rsidRPr="004F5009" w:rsidRDefault="004F5009" w:rsidP="004F5009">
      <w:pPr>
        <w:autoSpaceDE w:val="0"/>
        <w:autoSpaceDN w:val="0"/>
        <w:adjustRightInd w:val="0"/>
        <w:spacing w:after="103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3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разработки программы собственного профессионального роста;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3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выбора приоритетной методической темы для самообразования;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3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подготовки к первичному повышению квалификации;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3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освоения инновационных тенденций в педагогике;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подготовки к предстоящей аттестации на подтверждение или повышение квалификации.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     На данном этапе педагог-наставник выявляет трудности, проблемы и неудачи в деятельности молодого педагога. С этой целью проводится вводное анкетирование или собеседование, где начинающий специалист расскажет о своих трудностях, проблемах и неудачах. На данном этапе педагог-наставник должен помнить, что наставничество – это постоянный диалог, межличностная коммуникация. Таким образом, педагогу-наставнику необходимо помнить о терпении и целеустремленности.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2-й этап – основной (проектировочный). Педагог-наставник вместе с молодым педагогом разрабатывает и реализует индивидуальный план профессионального развития молодого педагога. 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Данная программа дает возможность: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>дифференцированно и целенаправленно планировать методическую работу на основе выявленных потенциальных возможностей молодого педагога;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повышать профессиональный уровень педагога с учетом его потребностей, затруднений, достижений;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lastRenderedPageBreak/>
        <w:t xml:space="preserve">развивать творческий потенциал молодого педагога, мотивировать его участие в инновационной деятельности; проследить динамику развития профессиональной деятельности педагога; </w:t>
      </w:r>
    </w:p>
    <w:p w:rsidR="004F5009" w:rsidRPr="004F5009" w:rsidRDefault="004F5009" w:rsidP="004F5009">
      <w:pPr>
        <w:autoSpaceDE w:val="0"/>
        <w:autoSpaceDN w:val="0"/>
        <w:adjustRightInd w:val="0"/>
        <w:spacing w:after="105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повышать продуктивность работы педагога и результативность учебно-воспитательного процесса в общеобразовательном учреждении;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создать условия для удовлетворения запросов по самообразованию молодого педагога. </w:t>
      </w:r>
    </w:p>
    <w:p w:rsidR="004F5009" w:rsidRPr="004F5009" w:rsidRDefault="004F5009" w:rsidP="004F500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На данном этапе используются информационные и творческие методы решения задач: проблемные, инверсионные, способствующие развитию гибкого, оригинального мышления. </w:t>
      </w:r>
    </w:p>
    <w:p w:rsidR="000D3A45" w:rsidRPr="004F5009" w:rsidRDefault="004F5009" w:rsidP="004F5009">
      <w:pPr>
        <w:pStyle w:val="Default"/>
      </w:pPr>
      <w:r w:rsidRPr="004F5009">
        <w:t xml:space="preserve"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 формы и методы: психологические тренинги, творческие лаборатории, психолого-педагогические деловые игры, диспуты,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руководителя. </w:t>
      </w:r>
      <w:r w:rsidR="000D3A45" w:rsidRPr="004F5009">
        <w:t xml:space="preserve"> </w:t>
      </w:r>
    </w:p>
    <w:p w:rsidR="000D3A45" w:rsidRPr="004F5009" w:rsidRDefault="00A67037" w:rsidP="00624330">
      <w:pPr>
        <w:pStyle w:val="Default"/>
        <w:rPr>
          <w:b/>
        </w:rPr>
      </w:pPr>
      <w:r w:rsidRPr="004F5009">
        <w:t xml:space="preserve">     </w:t>
      </w:r>
      <w:r w:rsidR="004F5009" w:rsidRPr="004F5009">
        <w:t xml:space="preserve"> </w:t>
      </w:r>
      <w:r w:rsidR="000D3A45" w:rsidRPr="004F5009">
        <w:t xml:space="preserve">Многие основные методические инновации связаны с применением интерактивных методов обучения, поэтому при работе с молодыми специалистами для лучшего усвоения ими теоретического и практического материала целесообразно использовать </w:t>
      </w:r>
      <w:r w:rsidR="000D3A45" w:rsidRPr="004F5009">
        <w:rPr>
          <w:b/>
        </w:rPr>
        <w:t xml:space="preserve">современные образовательные технологии. </w:t>
      </w:r>
    </w:p>
    <w:p w:rsidR="00304220" w:rsidRPr="004F5009" w:rsidRDefault="00304220" w:rsidP="00304220">
      <w:pPr>
        <w:pStyle w:val="Default"/>
      </w:pPr>
      <w:r w:rsidRPr="004F5009">
        <w:rPr>
          <w:b/>
          <w:bCs/>
        </w:rPr>
        <w:t>Технология сотрудничества -</w:t>
      </w:r>
      <w:r w:rsidRPr="004F5009">
        <w:t xml:space="preserve"> 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 Существует несколько вариантов организации обучения в сотрудничестве. Наиболее интересный из них – обучение в команде. Ставится групповая цель. </w:t>
      </w:r>
      <w:proofErr w:type="gramStart"/>
      <w:r w:rsidRPr="004F5009">
        <w:t>Успех</w:t>
      </w:r>
      <w:proofErr w:type="gramEnd"/>
      <w:r w:rsidRPr="004F5009">
        <w:t xml:space="preserve"> может быть достигнут только при постоянном взаимодействии всех членов группы (команды) при работе над темой, проблемой или вопросом. Задача состоит в том, чтобы каждый участник команды овладел необходимыми знаниями, умениями и навыками, причем чтобы вся команда знала, чего достиг каждый.</w:t>
      </w:r>
    </w:p>
    <w:p w:rsidR="00304220" w:rsidRPr="004F5009" w:rsidRDefault="00304220" w:rsidP="00624330">
      <w:pPr>
        <w:pStyle w:val="Default"/>
      </w:pPr>
      <w:r w:rsidRPr="004F5009">
        <w:t xml:space="preserve">    </w:t>
      </w:r>
      <w:proofErr w:type="spellStart"/>
      <w:r w:rsidRPr="004F5009">
        <w:rPr>
          <w:b/>
        </w:rPr>
        <w:t>Коучинг</w:t>
      </w:r>
      <w:proofErr w:type="spellEnd"/>
      <w:r w:rsidRPr="004F5009">
        <w:t xml:space="preserve"> означает – тренировать, наставлять, воодушевлять. </w:t>
      </w:r>
      <w:proofErr w:type="spellStart"/>
      <w:r w:rsidRPr="004F5009">
        <w:t>Коучинг</w:t>
      </w:r>
      <w:proofErr w:type="spellEnd"/>
      <w:r w:rsidRPr="004F5009">
        <w:t xml:space="preserve"> – это развивающее консультирование. В деятельности </w:t>
      </w:r>
      <w:r w:rsidR="00A67037" w:rsidRPr="004F5009">
        <w:t>школы</w:t>
      </w:r>
      <w:r w:rsidRPr="004F5009">
        <w:t xml:space="preserve"> данная идея используется давно в виде </w:t>
      </w:r>
      <w:proofErr w:type="spellStart"/>
      <w:r w:rsidRPr="004F5009">
        <w:t>взаимопосещений</w:t>
      </w:r>
      <w:proofErr w:type="spellEnd"/>
      <w:r w:rsidRPr="004F5009">
        <w:t xml:space="preserve"> опытными педагогами занятий молодых </w:t>
      </w:r>
      <w:r w:rsidR="00A67037" w:rsidRPr="004F5009">
        <w:t>педагогов</w:t>
      </w:r>
      <w:r w:rsidRPr="004F5009">
        <w:t xml:space="preserve">, консультаций </w:t>
      </w:r>
      <w:r w:rsidR="00A67037" w:rsidRPr="004F5009">
        <w:t>наставника</w:t>
      </w:r>
      <w:r w:rsidRPr="004F5009">
        <w:t xml:space="preserve">. Разница между обычным консультированием и новыми технологиями: </w:t>
      </w:r>
      <w:proofErr w:type="spellStart"/>
      <w:r w:rsidRPr="004F5009">
        <w:t>коучинг</w:t>
      </w:r>
      <w:proofErr w:type="spellEnd"/>
      <w:r w:rsidRPr="004F5009">
        <w:t xml:space="preserve"> – это активная форма обучения, направленная на личностную поддержку профессиональной деятельности. Основа данной техники – интерактивное общение, дискуссия (вопрос-ответ), где педагог не получает советов и рекомендаций, а только отвечает на вопросы, которые ему задает консультант, и сам находит резервы и пути для решения своих проблем. Безусловно, консультант должен иметь опыт консультирования. В процессе работы он выстраивает с педагогом партнерские (равноправные) отношения, являясь в первую очередь партнером, а не советником. </w:t>
      </w:r>
      <w:proofErr w:type="spellStart"/>
      <w:r w:rsidRPr="004F5009">
        <w:t>Коучинг</w:t>
      </w:r>
      <w:proofErr w:type="spellEnd"/>
      <w:r w:rsidRPr="004F5009">
        <w:t xml:space="preserve"> не зря называют «терапией успеха». Это – нечто среднее между психологической помощью и профессиональным тренингом. Вести </w:t>
      </w:r>
      <w:proofErr w:type="spellStart"/>
      <w:r w:rsidRPr="004F5009">
        <w:t>коучинг</w:t>
      </w:r>
      <w:proofErr w:type="spellEnd"/>
      <w:r w:rsidRPr="004F5009">
        <w:t>-сессию, конечно же, должен успешный и опытный член педагогического коллектива.</w:t>
      </w:r>
    </w:p>
    <w:p w:rsidR="00304220" w:rsidRPr="004F5009" w:rsidRDefault="00A67037" w:rsidP="00304220">
      <w:pPr>
        <w:pStyle w:val="Default"/>
      </w:pPr>
      <w:r w:rsidRPr="004F5009">
        <w:rPr>
          <w:b/>
          <w:bCs/>
        </w:rPr>
        <w:t xml:space="preserve">    </w:t>
      </w:r>
      <w:r w:rsidR="00304220" w:rsidRPr="004F5009">
        <w:rPr>
          <w:b/>
          <w:bCs/>
        </w:rPr>
        <w:t xml:space="preserve">Кейс-метод - </w:t>
      </w:r>
      <w:r w:rsidR="00304220" w:rsidRPr="004F5009">
        <w:t xml:space="preserve">Нетрадиционный метод в работе с молодыми педагогами </w:t>
      </w:r>
      <w:r w:rsidR="00304220" w:rsidRPr="004F5009">
        <w:rPr>
          <w:b/>
          <w:bCs/>
        </w:rPr>
        <w:t xml:space="preserve">– </w:t>
      </w:r>
      <w:r w:rsidR="00304220" w:rsidRPr="004F5009">
        <w:t>неигровой метод анализа и решения ситуаций, где педагоги участвуют в непосредственном обсуждении деловых ситуаций и задач, взятых из реальной практики. Кейс-метод может быть назван методом анализа конкретных ситуаций. Суть метода довольно проста: для организации обучения используются описания конкретных ситуаций (от английского «</w:t>
      </w:r>
      <w:proofErr w:type="spellStart"/>
      <w:r w:rsidR="00304220" w:rsidRPr="004F5009">
        <w:t>case</w:t>
      </w:r>
      <w:proofErr w:type="spellEnd"/>
      <w:r w:rsidR="00304220" w:rsidRPr="004F5009">
        <w:t xml:space="preserve">» - случай). Педагогам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Будучи интерактивным методом обучения, кейс-метод завоевывает позитивное отношение со стороны педагогов, которые видят в нем возможность проявить инициативу, почувствовать самостоятельность в освоении теоретических положений и овладении практическими навыками. Не менее важно и то, что анализ ситуаций довольно сильно воздействует на профессионализацию обучаемых, способствует их взрослению, формирует интерес и позитивную мотивацию. Кейс-метод </w:t>
      </w:r>
      <w:r w:rsidR="00304220" w:rsidRPr="004F5009">
        <w:rPr>
          <w:b/>
          <w:bCs/>
        </w:rPr>
        <w:t xml:space="preserve">– </w:t>
      </w:r>
      <w:r w:rsidR="00304220" w:rsidRPr="004F5009">
        <w:t>это не просто методическое нововведение, распространение метода напрямую связано с изменениями в современной ситуации в образовании. Можно сказать, что метод направлен не столько на освоение конкретных знаний, или умений, сколько на развитие общего интеллектуального и коммуникативного потенциала педагогов.</w:t>
      </w:r>
    </w:p>
    <w:p w:rsidR="00304220" w:rsidRPr="004F5009" w:rsidRDefault="00304220" w:rsidP="00304220">
      <w:pPr>
        <w:pStyle w:val="Default"/>
      </w:pPr>
      <w:r w:rsidRPr="004F5009">
        <w:rPr>
          <w:b/>
          <w:bCs/>
        </w:rPr>
        <w:t xml:space="preserve">Технология открытого пространства - </w:t>
      </w:r>
      <w:r w:rsidRPr="004F5009">
        <w:t>Предусматривает активное участие каждого педагога, создание демократической атмосферы, равенство возможностей, открытость и сотрудничество, взаимодействие, общение, развитие и обмен идеями.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F5009">
        <w:rPr>
          <w:rFonts w:eastAsiaTheme="minorHAnsi"/>
          <w:b/>
          <w:bCs/>
          <w:color w:val="000000"/>
          <w:lang w:eastAsia="en-US"/>
        </w:rPr>
        <w:t>Квик</w:t>
      </w:r>
      <w:proofErr w:type="spellEnd"/>
      <w:r w:rsidRPr="004F5009">
        <w:rPr>
          <w:rFonts w:eastAsiaTheme="minorHAnsi"/>
          <w:b/>
          <w:bCs/>
          <w:color w:val="000000"/>
          <w:lang w:eastAsia="en-US"/>
        </w:rPr>
        <w:t>-настройка</w:t>
      </w:r>
      <w:r w:rsidRPr="004F5009">
        <w:rPr>
          <w:b/>
          <w:bCs/>
        </w:rPr>
        <w:t xml:space="preserve"> -</w:t>
      </w:r>
      <w:r w:rsidRPr="004F5009">
        <w:rPr>
          <w:rFonts w:eastAsiaTheme="minorHAnsi"/>
          <w:color w:val="000000"/>
          <w:lang w:eastAsia="en-US"/>
        </w:rPr>
        <w:t xml:space="preserve"> Это настрой педагога на успешную работу: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>Если вы хотите нравиться людям –</w:t>
      </w:r>
      <w:r w:rsidR="00A67037" w:rsidRPr="004F5009">
        <w:rPr>
          <w:rFonts w:eastAsiaTheme="minorHAnsi"/>
          <w:color w:val="000000"/>
          <w:lang w:eastAsia="en-US"/>
        </w:rPr>
        <w:t xml:space="preserve"> </w:t>
      </w:r>
      <w:r w:rsidRPr="004F5009">
        <w:rPr>
          <w:rFonts w:eastAsiaTheme="minorHAnsi"/>
          <w:color w:val="000000"/>
          <w:lang w:eastAsia="en-US"/>
        </w:rPr>
        <w:t xml:space="preserve">улыбайтесь! Улыбка – солнечный лучик </w:t>
      </w:r>
      <w:proofErr w:type="gramStart"/>
      <w:r w:rsidRPr="004F5009">
        <w:rPr>
          <w:rFonts w:eastAsiaTheme="minorHAnsi"/>
          <w:color w:val="000000"/>
          <w:lang w:eastAsia="en-US"/>
        </w:rPr>
        <w:t>для</w:t>
      </w:r>
      <w:proofErr w:type="gramEnd"/>
      <w:r w:rsidRPr="004F5009">
        <w:rPr>
          <w:rFonts w:eastAsiaTheme="minorHAnsi"/>
          <w:color w:val="000000"/>
          <w:lang w:eastAsia="en-US"/>
        </w:rPr>
        <w:t xml:space="preserve"> опечаленных, противоядие созданное природой от неприятностей.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lastRenderedPageBreak/>
        <w:t xml:space="preserve">Вы самые лучшие, успешные и красивые, пусть все вершины покоряются ВАМ.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Люди подобные Вам, как золотая монета: чем дольше работают, тем дороже ценятся.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Нет лучше любимой подруги, чем любимая работа: не стареет, и Вам стареть не дает.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color w:val="000000"/>
          <w:lang w:eastAsia="en-US"/>
        </w:rPr>
        <w:t xml:space="preserve">Трудности закаляют на пути к успеху. </w:t>
      </w:r>
    </w:p>
    <w:p w:rsidR="00304220" w:rsidRPr="004F5009" w:rsidRDefault="00304220" w:rsidP="0030422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F5009">
        <w:rPr>
          <w:rFonts w:eastAsiaTheme="minorHAnsi"/>
          <w:b/>
          <w:bCs/>
          <w:color w:val="000000"/>
          <w:lang w:eastAsia="en-US"/>
        </w:rPr>
        <w:t>Мастер-класс (практикум)</w:t>
      </w:r>
      <w:r w:rsidRPr="004F5009">
        <w:rPr>
          <w:b/>
          <w:bCs/>
        </w:rPr>
        <w:t xml:space="preserve"> -</w:t>
      </w:r>
      <w:r w:rsidRPr="004F5009">
        <w:rPr>
          <w:rFonts w:eastAsiaTheme="minorHAnsi"/>
          <w:color w:val="000000"/>
          <w:lang w:eastAsia="en-US"/>
        </w:rPr>
        <w:t xml:space="preserve"> Его основная цель – знакомство с педагогическим опытом, системой работы, авторскими находками и всем тем, что помогло педагогу достичь наилучших результатов. </w:t>
      </w:r>
    </w:p>
    <w:p w:rsidR="004F5009" w:rsidRPr="004F5009" w:rsidRDefault="004F5009" w:rsidP="004F5009">
      <w:r w:rsidRPr="004F5009">
        <w:t xml:space="preserve">       </w:t>
      </w:r>
      <w:r w:rsidRPr="004F5009">
        <w:t>Работа с молодым специалистом будет более эффективной, если педагог-наставник подготовит для него различные «Памятки»: обязанности классного руководителя; организация работы с неуспевающими учащимися; анализ и самоанализ урока; как правильно организовать работу с родителями; методические рекомендации по проведению родительского собрания, внеклассных мероприятий и др.</w:t>
      </w:r>
    </w:p>
    <w:p w:rsidR="00C90755" w:rsidRPr="004F5009" w:rsidRDefault="004F5009" w:rsidP="004F5009">
      <w:r w:rsidRPr="004F5009">
        <w:t>3-й этап – контрольно-оценочный. Педагог-наставник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Усилия педагога-наставника 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работы.</w:t>
      </w:r>
    </w:p>
    <w:p w:rsidR="004F5009" w:rsidRPr="004F5009" w:rsidRDefault="004F5009" w:rsidP="004F5009">
      <w:r w:rsidRPr="004F5009">
        <w:t xml:space="preserve">    Всестороннее рассмотрение эффективности системы наставничества позволяет педагогу-наставнику быстро и качественно решать задачи профессионального становления молодого педагога, включать их в проектирование своего развития, оказывать ему помощь в самоорганизации, самоанализе своего развития, повышать его профессиональную компетентность.</w:t>
      </w:r>
    </w:p>
    <w:p w:rsidR="004F5009" w:rsidRPr="004F5009" w:rsidRDefault="004F5009" w:rsidP="004F5009">
      <w:r w:rsidRPr="004F5009">
        <w:t xml:space="preserve"> Эта проблема планомерно решается при организации работы Школы молодого учителя.</w:t>
      </w:r>
    </w:p>
    <w:p w:rsidR="004F5009" w:rsidRPr="004F5009" w:rsidRDefault="004F5009" w:rsidP="004F5009"/>
    <w:p w:rsidR="004F5009" w:rsidRPr="004F5009" w:rsidRDefault="004F5009" w:rsidP="004F5009">
      <w:pPr>
        <w:rPr>
          <w:b/>
          <w:kern w:val="36"/>
        </w:rPr>
      </w:pPr>
      <w:r w:rsidRPr="004F5009">
        <w:rPr>
          <w:b/>
          <w:kern w:val="36"/>
        </w:rPr>
        <w:t>План работы Школы молодого учителя на 2022 - 2023 учебный год</w:t>
      </w:r>
    </w:p>
    <w:p w:rsidR="004F5009" w:rsidRPr="004F5009" w:rsidRDefault="004F5009" w:rsidP="004F5009">
      <w:pPr>
        <w:shd w:val="clear" w:color="auto" w:fill="FFFFFF"/>
        <w:ind w:firstLine="120"/>
        <w:jc w:val="both"/>
        <w:rPr>
          <w:color w:val="222222"/>
        </w:rPr>
      </w:pPr>
      <w:r w:rsidRPr="004F5009">
        <w:rPr>
          <w:b/>
          <w:bCs/>
          <w:color w:val="000000"/>
        </w:rPr>
        <w:t>Цель: </w:t>
      </w:r>
      <w:r w:rsidRPr="004F5009">
        <w:rPr>
          <w:color w:val="000000"/>
        </w:rPr>
        <w:t>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:rsidR="004F5009" w:rsidRPr="004F5009" w:rsidRDefault="004F5009" w:rsidP="004F5009">
      <w:pPr>
        <w:shd w:val="clear" w:color="auto" w:fill="FFFFFF"/>
        <w:ind w:firstLine="120"/>
        <w:jc w:val="both"/>
        <w:rPr>
          <w:color w:val="222222"/>
        </w:rPr>
      </w:pPr>
      <w:r w:rsidRPr="004F5009">
        <w:rPr>
          <w:b/>
          <w:bCs/>
          <w:color w:val="000000"/>
        </w:rPr>
        <w:t>Задачи: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помочь адаптироваться молодому учителю в коллективе;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определить уровень его профессиональной подготовки;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выявить затруднения в педагогической практике;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формировать творческую индивидуальность молодого учителя;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>  развивать потребности у молодых педагогов к профессиональному самосовершенствованию;</w:t>
      </w:r>
    </w:p>
    <w:p w:rsidR="004F5009" w:rsidRPr="004F5009" w:rsidRDefault="004F5009" w:rsidP="004F5009">
      <w:pPr>
        <w:shd w:val="clear" w:color="auto" w:fill="FFFFFF"/>
        <w:ind w:left="480" w:hanging="360"/>
        <w:jc w:val="both"/>
        <w:rPr>
          <w:color w:val="222222"/>
        </w:rPr>
      </w:pPr>
      <w:r w:rsidRPr="004F5009">
        <w:rPr>
          <w:color w:val="000000"/>
        </w:rPr>
        <w:t xml:space="preserve">  развивать навыки </w:t>
      </w:r>
      <w:proofErr w:type="spellStart"/>
      <w:r w:rsidRPr="004F5009">
        <w:rPr>
          <w:color w:val="000000"/>
        </w:rPr>
        <w:t>межпредметного</w:t>
      </w:r>
      <w:proofErr w:type="spellEnd"/>
      <w:r w:rsidRPr="004F5009">
        <w:rPr>
          <w:color w:val="000000"/>
        </w:rPr>
        <w:t xml:space="preserve"> и межшкольного сотрудничества. </w:t>
      </w:r>
    </w:p>
    <w:p w:rsidR="004F5009" w:rsidRPr="004F5009" w:rsidRDefault="004F5009" w:rsidP="004F5009">
      <w:pPr>
        <w:shd w:val="clear" w:color="auto" w:fill="FFFFFF"/>
        <w:ind w:left="480"/>
        <w:jc w:val="both"/>
        <w:rPr>
          <w:color w:val="222222"/>
        </w:rPr>
      </w:pPr>
      <w:r w:rsidRPr="004F5009">
        <w:rPr>
          <w:b/>
          <w:bCs/>
          <w:color w:val="000000"/>
        </w:rPr>
        <w:t>Основные направления работы:</w:t>
      </w:r>
    </w:p>
    <w:p w:rsidR="004F5009" w:rsidRPr="004F5009" w:rsidRDefault="004F5009" w:rsidP="004F5009">
      <w:pPr>
        <w:shd w:val="clear" w:color="auto" w:fill="FFFFFF"/>
        <w:ind w:hanging="360"/>
        <w:jc w:val="both"/>
        <w:rPr>
          <w:color w:val="222222"/>
        </w:rPr>
      </w:pPr>
      <w:r w:rsidRPr="004F5009">
        <w:rPr>
          <w:color w:val="000000"/>
        </w:rPr>
        <w:t>1.      Консультативная методическая помощь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разработке рабочих программ по предметам;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составлении технологических карт уроков;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планировании внеурочной деятельности и внеклассных мероприятий;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умении проводить анализ и самоанализ мероприятий, уроков, внеурочных занятий;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работе с документацией классного руководителя;</w:t>
      </w:r>
    </w:p>
    <w:p w:rsidR="004F5009" w:rsidRPr="004F5009" w:rsidRDefault="004F5009" w:rsidP="004F5009">
      <w:pPr>
        <w:shd w:val="clear" w:color="auto" w:fill="FFFFFF"/>
        <w:ind w:left="375" w:firstLine="51"/>
        <w:jc w:val="both"/>
        <w:rPr>
          <w:color w:val="222222"/>
        </w:rPr>
      </w:pPr>
      <w:r w:rsidRPr="004F5009">
        <w:rPr>
          <w:color w:val="000000"/>
        </w:rPr>
        <w:t>       в работе с электронным журналом.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 xml:space="preserve">2. Удовлетворение потребности молодых педагогов в непрерывном совершенствовании профессионального мастерства </w:t>
      </w:r>
      <w:proofErr w:type="gramStart"/>
      <w:r w:rsidRPr="004F5009">
        <w:rPr>
          <w:color w:val="000000"/>
        </w:rPr>
        <w:t>через</w:t>
      </w:r>
      <w:proofErr w:type="gramEnd"/>
      <w:r w:rsidRPr="004F5009">
        <w:rPr>
          <w:color w:val="000000"/>
        </w:rPr>
        <w:t>: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   организацию собственного сайта (личной странички) педагога;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   разработку авторских уроков, внеклассных мероприятий, внеурочных занятий;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   обеспечение курсовой подготовки, а также публикацию материалов в педагогических журналах, в том числе электронных;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   участие в конкурсах профессионального мастерства.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3. Выявление методических, психологических проблем в учебном процессе у начинающих педагогов и содействие в разрешении данных трудностей, в поиске путей выхода из конфликтных ситуаций в ходе занятий и практикумов ШМУ.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4. Помощь молодым педагогам во внедрении современных подходов, эффективных технологий и педагогических практик в образовательный процесс: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lastRenderedPageBreak/>
        <w:t>         пропаганда педагогического опыта преподавателей через мастер-классы наставников для слушателей ШМУ;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   оказание помощи в совершенствовании знаний методики и педагогики (наставники, администрация школы);</w:t>
      </w:r>
    </w:p>
    <w:p w:rsidR="004F5009" w:rsidRPr="004F5009" w:rsidRDefault="004F5009" w:rsidP="004F5009">
      <w:pPr>
        <w:shd w:val="clear" w:color="auto" w:fill="FFFFFF"/>
        <w:ind w:left="375" w:hanging="360"/>
        <w:jc w:val="both"/>
        <w:rPr>
          <w:color w:val="222222"/>
        </w:rPr>
      </w:pPr>
      <w:r w:rsidRPr="004F5009">
        <w:rPr>
          <w:color w:val="000000"/>
        </w:rPr>
        <w:t>      формирование навыков в проведении диагностики, самодиагностики, анализа и самоанализа урока, мероприятия.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b/>
          <w:bCs/>
          <w:color w:val="000000"/>
        </w:rPr>
        <w:t>Формы работы: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 - индивидуальные консультации;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 - посещение уроков;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 - мастер-классы, семинары, открытые уроки;</w:t>
      </w:r>
    </w:p>
    <w:p w:rsidR="004F5009" w:rsidRPr="004F5009" w:rsidRDefault="004F5009" w:rsidP="004F5009">
      <w:pPr>
        <w:shd w:val="clear" w:color="auto" w:fill="FFFFFF"/>
        <w:jc w:val="both"/>
        <w:rPr>
          <w:color w:val="222222"/>
        </w:rPr>
      </w:pPr>
      <w:r w:rsidRPr="004F5009">
        <w:rPr>
          <w:color w:val="000000"/>
        </w:rPr>
        <w:t> - теоретические выступления;</w:t>
      </w:r>
    </w:p>
    <w:p w:rsidR="004F5009" w:rsidRPr="004F5009" w:rsidRDefault="004F5009" w:rsidP="004F5009">
      <w:pPr>
        <w:shd w:val="clear" w:color="auto" w:fill="FFFFFF"/>
        <w:jc w:val="both"/>
        <w:rPr>
          <w:color w:val="000000"/>
        </w:rPr>
      </w:pPr>
      <w:r w:rsidRPr="004F5009">
        <w:rPr>
          <w:color w:val="000000"/>
        </w:rPr>
        <w:t> - курсы повышения квалификации.</w:t>
      </w:r>
    </w:p>
    <w:p w:rsidR="004F5009" w:rsidRPr="006E191C" w:rsidRDefault="004F5009" w:rsidP="004F5009">
      <w:pPr>
        <w:shd w:val="clear" w:color="auto" w:fill="FFFFFF"/>
        <w:jc w:val="center"/>
        <w:rPr>
          <w:color w:val="222222"/>
        </w:rPr>
      </w:pPr>
      <w:r w:rsidRPr="006E191C">
        <w:rPr>
          <w:b/>
          <w:bCs/>
          <w:color w:val="000000"/>
        </w:rPr>
        <w:t> План работы</w:t>
      </w:r>
    </w:p>
    <w:p w:rsidR="004F5009" w:rsidRPr="006E191C" w:rsidRDefault="004F5009" w:rsidP="004F5009">
      <w:pPr>
        <w:shd w:val="clear" w:color="auto" w:fill="FFFFFF"/>
        <w:jc w:val="both"/>
        <w:rPr>
          <w:color w:val="222222"/>
        </w:rPr>
      </w:pPr>
      <w:r w:rsidRPr="006E191C">
        <w:rPr>
          <w:color w:val="000000"/>
        </w:rPr>
        <w:t> </w:t>
      </w:r>
    </w:p>
    <w:tbl>
      <w:tblPr>
        <w:tblW w:w="106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341"/>
        <w:gridCol w:w="5488"/>
        <w:gridCol w:w="1339"/>
      </w:tblGrid>
      <w:tr w:rsidR="004F5009" w:rsidRPr="006E191C" w:rsidTr="006D5B2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№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Тема заседаний</w:t>
            </w:r>
          </w:p>
        </w:tc>
        <w:tc>
          <w:tcPr>
            <w:tcW w:w="5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План заседаний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Сроки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</w:pPr>
            <w:r w:rsidRPr="006E191C">
              <w:rPr>
                <w:color w:val="000000"/>
              </w:rPr>
              <w:t>Организация работы</w:t>
            </w:r>
            <w:r>
              <w:rPr>
                <w:color w:val="000000"/>
              </w:rPr>
              <w:t xml:space="preserve"> «Школы молодого учителя» в 2022-2023</w:t>
            </w:r>
            <w:r w:rsidRPr="006E191C">
              <w:rPr>
                <w:color w:val="000000"/>
              </w:rPr>
              <w:t xml:space="preserve"> учебном году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jc w:val="both"/>
            </w:pPr>
            <w:r w:rsidRPr="006E191C">
              <w:rPr>
                <w:color w:val="000000"/>
              </w:rPr>
              <w:t xml:space="preserve">1.Ознакомление вновь прибывших учителей с Уставом, локальными актами, правилами поведения, традициями </w:t>
            </w:r>
            <w:r>
              <w:rPr>
                <w:color w:val="000000"/>
              </w:rPr>
              <w:t>школы</w:t>
            </w:r>
            <w:r w:rsidRPr="006E191C">
              <w:rPr>
                <w:color w:val="000000"/>
              </w:rPr>
              <w:t>.</w:t>
            </w:r>
          </w:p>
          <w:p w:rsidR="004F5009" w:rsidRPr="006E191C" w:rsidRDefault="004F5009" w:rsidP="006D5B24">
            <w:pPr>
              <w:ind w:right="176"/>
              <w:jc w:val="both"/>
            </w:pPr>
            <w:r w:rsidRPr="006E191C">
              <w:rPr>
                <w:color w:val="000000"/>
              </w:rPr>
              <w:t>2.  Итоги работы</w:t>
            </w:r>
            <w:r>
              <w:rPr>
                <w:color w:val="000000"/>
              </w:rPr>
              <w:t xml:space="preserve"> «Школы молодого учителя» в 2021-2022</w:t>
            </w:r>
            <w:r w:rsidRPr="006E191C">
              <w:rPr>
                <w:color w:val="000000"/>
              </w:rPr>
              <w:t xml:space="preserve"> учебном году.</w:t>
            </w:r>
          </w:p>
          <w:p w:rsidR="004F5009" w:rsidRPr="006E191C" w:rsidRDefault="004F5009" w:rsidP="006D5B24">
            <w:pPr>
              <w:jc w:val="both"/>
            </w:pPr>
            <w:r w:rsidRPr="006E191C">
              <w:rPr>
                <w:color w:val="000000"/>
              </w:rPr>
              <w:t>3.Обсуждение плана работы</w:t>
            </w:r>
            <w:r>
              <w:rPr>
                <w:color w:val="000000"/>
              </w:rPr>
              <w:t xml:space="preserve"> «Школы молодого учителя» в 2022-2023</w:t>
            </w:r>
            <w:r w:rsidRPr="006E191C">
              <w:rPr>
                <w:color w:val="000000"/>
              </w:rPr>
              <w:t xml:space="preserve"> учебном году.</w:t>
            </w:r>
          </w:p>
          <w:p w:rsidR="004F5009" w:rsidRPr="006E191C" w:rsidRDefault="004F5009" w:rsidP="006D5B24">
            <w:pPr>
              <w:ind w:right="176"/>
              <w:jc w:val="both"/>
            </w:pPr>
            <w:r w:rsidRPr="006E191C">
              <w:rPr>
                <w:color w:val="000000"/>
              </w:rPr>
              <w:t>4. Участие молодых педагогов в конкурсах про</w:t>
            </w:r>
            <w:r>
              <w:rPr>
                <w:color w:val="000000"/>
              </w:rPr>
              <w:t>фессионального мастерства в 2022-2023</w:t>
            </w:r>
            <w:r w:rsidRPr="006E191C">
              <w:rPr>
                <w:color w:val="000000"/>
              </w:rPr>
              <w:t xml:space="preserve"> учебном году.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center"/>
            </w:pPr>
            <w:r w:rsidRPr="006E191C">
              <w:rPr>
                <w:color w:val="000000"/>
              </w:rPr>
              <w:t>Август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</w:pPr>
            <w:r w:rsidRPr="006E191C">
              <w:rPr>
                <w:color w:val="000000"/>
              </w:rPr>
              <w:t>Особенности организации учебно</w:t>
            </w:r>
            <w:r>
              <w:rPr>
                <w:color w:val="000000"/>
              </w:rPr>
              <w:t>-воспитательного процесса в 2022</w:t>
            </w:r>
            <w:r w:rsidRPr="006E191C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6E191C">
              <w:rPr>
                <w:color w:val="000000"/>
              </w:rPr>
              <w:t xml:space="preserve"> учебном году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hd w:val="clear" w:color="auto" w:fill="FFFFFF"/>
              <w:jc w:val="both"/>
            </w:pPr>
            <w:r w:rsidRPr="006E191C">
              <w:rPr>
                <w:color w:val="000000"/>
              </w:rPr>
              <w:t>1. Анализ изменений в программах, учебных планах, других документах к началу учебного года в рамках ФГОС-202</w:t>
            </w:r>
            <w:r>
              <w:rPr>
                <w:color w:val="000000"/>
              </w:rPr>
              <w:t>2</w:t>
            </w:r>
            <w:r w:rsidRPr="006E191C">
              <w:rPr>
                <w:color w:val="000000"/>
              </w:rPr>
              <w:t>. Составление рабочих программ.</w:t>
            </w:r>
          </w:p>
          <w:p w:rsidR="004F5009" w:rsidRPr="006E191C" w:rsidRDefault="004F5009" w:rsidP="006D5B24">
            <w:pPr>
              <w:ind w:left="15"/>
              <w:jc w:val="both"/>
            </w:pPr>
            <w:r w:rsidRPr="006E191C">
              <w:rPr>
                <w:color w:val="000000"/>
              </w:rPr>
              <w:t>2. Знакомство с наставниками.</w:t>
            </w:r>
          </w:p>
          <w:p w:rsidR="004F5009" w:rsidRPr="006E191C" w:rsidRDefault="004F5009" w:rsidP="006D5B24">
            <w:pPr>
              <w:ind w:left="15"/>
              <w:jc w:val="both"/>
            </w:pPr>
            <w:r w:rsidRPr="006E191C">
              <w:rPr>
                <w:color w:val="000000"/>
              </w:rPr>
              <w:t>3.Заполнение информационной карты.</w:t>
            </w:r>
          </w:p>
          <w:p w:rsidR="004F5009" w:rsidRPr="006E191C" w:rsidRDefault="004F5009" w:rsidP="006D5B24">
            <w:pPr>
              <w:jc w:val="both"/>
            </w:pPr>
            <w:r w:rsidRPr="006E191C">
              <w:rPr>
                <w:color w:val="000000"/>
              </w:rPr>
              <w:t>4.Выбор тем самообразования. Планирование работы над методической темой на год.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Сентябрь</w:t>
            </w:r>
          </w:p>
        </w:tc>
      </w:tr>
      <w:tr w:rsidR="004F5009" w:rsidRPr="006E191C" w:rsidTr="006D5B24">
        <w:trPr>
          <w:trHeight w:val="26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>Формирование ключевых компетенций обучающихся в процессе обучения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right="176"/>
              <w:jc w:val="both"/>
            </w:pPr>
            <w:r w:rsidRPr="006E191C">
              <w:rPr>
                <w:color w:val="000000"/>
              </w:rPr>
              <w:t>1.                 </w:t>
            </w:r>
            <w:r w:rsidRPr="006E191C">
              <w:rPr>
                <w:color w:val="000000"/>
                <w:shd w:val="clear" w:color="auto" w:fill="FFFFFF"/>
              </w:rPr>
              <w:t>Формирование ключевых компетенций обучающихся, как одно из требований, предъявляемых к современной системе образования</w:t>
            </w:r>
            <w:r w:rsidRPr="006E191C">
              <w:rPr>
                <w:color w:val="000000"/>
              </w:rPr>
              <w:t>.</w:t>
            </w:r>
          </w:p>
          <w:p w:rsidR="004F5009" w:rsidRPr="006E191C" w:rsidRDefault="004F5009" w:rsidP="006D5B24">
            <w:pPr>
              <w:ind w:right="176"/>
              <w:jc w:val="both"/>
            </w:pPr>
            <w:r w:rsidRPr="006E191C">
              <w:rPr>
                <w:color w:val="000000"/>
              </w:rPr>
              <w:t>2.                 </w:t>
            </w:r>
            <w:r w:rsidRPr="006E191C">
              <w:rPr>
                <w:color w:val="000000"/>
                <w:shd w:val="clear" w:color="auto" w:fill="FFFFFF"/>
              </w:rPr>
              <w:t>Формирование проектных и исследовательских компетенций учащихся</w:t>
            </w:r>
            <w:r w:rsidRPr="006E191C">
              <w:rPr>
                <w:color w:val="000000"/>
              </w:rPr>
              <w:t>.</w:t>
            </w:r>
          </w:p>
          <w:p w:rsidR="004F5009" w:rsidRPr="006E191C" w:rsidRDefault="004F5009" w:rsidP="006D5B24">
            <w:pPr>
              <w:ind w:right="176"/>
              <w:jc w:val="both"/>
            </w:pPr>
            <w:r w:rsidRPr="006E191C">
              <w:rPr>
                <w:color w:val="000000"/>
              </w:rPr>
              <w:t>3.                 Возможности современного урока в формировании ключевых компетенций обучающихся.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Октябрь</w:t>
            </w:r>
          </w:p>
        </w:tc>
      </w:tr>
      <w:tr w:rsidR="004F5009" w:rsidRPr="006E191C" w:rsidTr="006D5B24">
        <w:trPr>
          <w:trHeight w:val="16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</w:pPr>
            <w:r w:rsidRPr="006E191C">
              <w:rPr>
                <w:color w:val="000000"/>
                <w:shd w:val="clear" w:color="auto" w:fill="FFFFFF"/>
              </w:rPr>
              <w:t>Методология использования современных технологий в образовательном процессе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21"/>
              <w:jc w:val="both"/>
            </w:pPr>
            <w:r w:rsidRPr="006E191C">
              <w:rPr>
                <w:color w:val="000000"/>
              </w:rPr>
              <w:t>1.</w:t>
            </w:r>
            <w:r w:rsidRPr="006E191C">
              <w:rPr>
                <w:color w:val="000000"/>
                <w:bdr w:val="none" w:sz="0" w:space="0" w:color="auto" w:frame="1"/>
                <w:shd w:val="clear" w:color="auto" w:fill="FFFFFF"/>
              </w:rPr>
              <w:t>Классификация современных педагогических технологий.</w:t>
            </w:r>
          </w:p>
          <w:p w:rsidR="004F5009" w:rsidRPr="006E191C" w:rsidRDefault="004F5009" w:rsidP="006D5B24">
            <w:pPr>
              <w:ind w:left="-21"/>
              <w:jc w:val="both"/>
            </w:pPr>
            <w:r w:rsidRPr="006E191C">
              <w:rPr>
                <w:color w:val="000000"/>
                <w:bdr w:val="none" w:sz="0" w:space="0" w:color="auto" w:frame="1"/>
                <w:shd w:val="clear" w:color="auto" w:fill="FFFFFF"/>
              </w:rPr>
              <w:t>2. </w:t>
            </w:r>
            <w:r w:rsidRPr="006E191C">
              <w:rPr>
                <w:color w:val="000000"/>
              </w:rPr>
              <w:t>Анализ влияния применяемых технологий на качество знаний и умений учащихся.</w:t>
            </w:r>
          </w:p>
          <w:p w:rsidR="004F5009" w:rsidRPr="006E191C" w:rsidRDefault="004F5009" w:rsidP="006D5B24">
            <w:pPr>
              <w:ind w:left="-21"/>
              <w:jc w:val="both"/>
            </w:pPr>
            <w:r w:rsidRPr="006E191C">
              <w:rPr>
                <w:color w:val="000000"/>
              </w:rPr>
              <w:t>3. Систематизация приемов и методов, способствующих повышению качества знаний обучающихся.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Ноябрь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 xml:space="preserve">Активизация деятельности </w:t>
            </w:r>
            <w:proofErr w:type="gramStart"/>
            <w:r w:rsidRPr="006E191C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6E191C">
              <w:rPr>
                <w:color w:val="000000"/>
                <w:shd w:val="clear" w:color="auto" w:fill="FFFFFF"/>
              </w:rPr>
              <w:t xml:space="preserve"> и результативность</w:t>
            </w:r>
            <w:r w:rsidRPr="006E191C">
              <w:rPr>
                <w:color w:val="000000"/>
              </w:rPr>
              <w:t>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23"/>
              <w:jc w:val="both"/>
            </w:pPr>
            <w:r w:rsidRPr="006E191C">
              <w:rPr>
                <w:color w:val="000000"/>
              </w:rPr>
              <w:t>1.Оценивание достижений учащимися планируемых результатов урока. Нормы оценивания</w:t>
            </w:r>
            <w:r w:rsidRPr="006E191C">
              <w:rPr>
                <w:i/>
                <w:iCs/>
                <w:color w:val="000000"/>
              </w:rPr>
              <w:t>.</w:t>
            </w:r>
          </w:p>
          <w:p w:rsidR="004F5009" w:rsidRPr="006E191C" w:rsidRDefault="004F5009" w:rsidP="006D5B24">
            <w:pPr>
              <w:ind w:left="-23"/>
              <w:jc w:val="both"/>
            </w:pPr>
            <w:r w:rsidRPr="006E191C">
              <w:rPr>
                <w:color w:val="000000"/>
              </w:rPr>
              <w:t>2.Виды контроля и их рациональное использование на различных этапах изучения программного материала.</w:t>
            </w:r>
          </w:p>
          <w:p w:rsidR="004F5009" w:rsidRPr="006E191C" w:rsidRDefault="004F5009" w:rsidP="006D5B24">
            <w:pPr>
              <w:ind w:left="-23"/>
              <w:jc w:val="both"/>
            </w:pPr>
            <w:r w:rsidRPr="006E191C">
              <w:rPr>
                <w:color w:val="000000"/>
              </w:rPr>
              <w:lastRenderedPageBreak/>
              <w:t>3.Организация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4.Система мер, направленных на предупреждение неуспеваемости школьников.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lastRenderedPageBreak/>
              <w:t>Декабрь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lastRenderedPageBreak/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>Оптимизация выбора методов и средств обучения при организации различных видов уроков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 1.Типы и формы уроков, факторы, влияющие на качество преподавания.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2.Анализ типов и структуры уроков в соответствии с классификацией по основной дидактической задаче.</w:t>
            </w:r>
          </w:p>
          <w:p w:rsidR="004F5009" w:rsidRPr="006E191C" w:rsidRDefault="004F5009" w:rsidP="006D5B24">
            <w:pPr>
              <w:spacing w:after="100" w:afterAutospacing="1"/>
              <w:ind w:left="-19"/>
              <w:jc w:val="both"/>
            </w:pPr>
            <w:r w:rsidRPr="006E191C">
              <w:rPr>
                <w:color w:val="000000"/>
              </w:rPr>
              <w:t>3.Технологическая карта урока.</w:t>
            </w:r>
          </w:p>
          <w:p w:rsidR="004F5009" w:rsidRPr="006E191C" w:rsidRDefault="004F5009" w:rsidP="006D5B24">
            <w:pPr>
              <w:shd w:val="clear" w:color="auto" w:fill="FFFFFF"/>
              <w:ind w:left="-19"/>
              <w:jc w:val="both"/>
            </w:pPr>
            <w:r w:rsidRPr="006E191C">
              <w:rPr>
                <w:color w:val="000000"/>
              </w:rPr>
              <w:t>4.</w:t>
            </w:r>
            <w:r w:rsidRPr="006E191C">
              <w:rPr>
                <w:color w:val="000000"/>
                <w:spacing w:val="1"/>
              </w:rPr>
              <w:t>Памятка для проведения самоанализа урока.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Январь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>Проведение недели молодого педагога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1.Проведение открытых уроков молодыми учителями.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2.Проведение внеклассных мероприятий молодыми учителями.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3.Составление портфолио (традиционного, электронного) молодого учителя.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  <w:shd w:val="clear" w:color="auto" w:fill="FFFFFF"/>
              </w:rPr>
              <w:t>4.Методическая выставка достижений молодых учителей.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Февраль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>Психологические проблемы молодого учителя и пути их преодоления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1.Дискуссия на тему: «Трудная ситуация на уроке и ваш выход из неё».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2.Общая схема анализа причин конфликтных ситуаций. </w:t>
            </w:r>
          </w:p>
          <w:p w:rsidR="004F5009" w:rsidRPr="006E191C" w:rsidRDefault="004F5009" w:rsidP="006D5B24">
            <w:pPr>
              <w:spacing w:after="100" w:afterAutospacing="1"/>
              <w:ind w:left="-19"/>
              <w:jc w:val="both"/>
            </w:pPr>
            <w:r w:rsidRPr="006E191C">
              <w:rPr>
                <w:color w:val="000000"/>
              </w:rPr>
              <w:t>3.Анализ различных стилей педагогического общения.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</w:rPr>
              <w:t>4.Преимущества и недостатки демократического стиля общения.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Март</w:t>
            </w:r>
          </w:p>
        </w:tc>
      </w:tr>
      <w:tr w:rsidR="004F5009" w:rsidRPr="006E191C" w:rsidTr="006D5B2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  <w:shd w:val="clear" w:color="auto" w:fill="FFFFFF"/>
              </w:rPr>
              <w:t>Система работы классного руководителя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hd w:val="clear" w:color="auto" w:fill="FFFFFF"/>
              <w:spacing w:after="150"/>
              <w:ind w:left="-19"/>
              <w:jc w:val="both"/>
            </w:pPr>
            <w:r w:rsidRPr="006E191C">
              <w:rPr>
                <w:color w:val="000000"/>
              </w:rPr>
              <w:t>1.Особенности деятельности классного руководителя.</w:t>
            </w:r>
          </w:p>
          <w:p w:rsidR="004F5009" w:rsidRPr="006E191C" w:rsidRDefault="004F5009" w:rsidP="006D5B24">
            <w:pPr>
              <w:shd w:val="clear" w:color="auto" w:fill="FFFFFF"/>
              <w:spacing w:after="150"/>
              <w:ind w:left="-19"/>
              <w:jc w:val="both"/>
            </w:pPr>
            <w:r w:rsidRPr="006E191C">
              <w:rPr>
                <w:color w:val="000000"/>
              </w:rPr>
              <w:t>2.Выявление слабых сторон деятельности классного руководителя и помощь в определении недостатков.</w:t>
            </w:r>
          </w:p>
          <w:p w:rsidR="004F5009" w:rsidRPr="006E191C" w:rsidRDefault="004F5009" w:rsidP="006D5B24">
            <w:pPr>
              <w:shd w:val="clear" w:color="auto" w:fill="FFFFFF"/>
              <w:spacing w:after="150"/>
              <w:ind w:left="-19"/>
              <w:jc w:val="both"/>
            </w:pPr>
            <w:r w:rsidRPr="006E191C">
              <w:rPr>
                <w:color w:val="000000"/>
              </w:rPr>
              <w:t>3.Выявление сильных сторон деятельности классного руководителя и помощь в обобщении опыта.</w:t>
            </w:r>
          </w:p>
          <w:p w:rsidR="004F5009" w:rsidRPr="006E191C" w:rsidRDefault="004F5009" w:rsidP="006D5B24">
            <w:pPr>
              <w:shd w:val="clear" w:color="auto" w:fill="FFFFFF"/>
              <w:spacing w:after="150"/>
              <w:ind w:left="-19"/>
              <w:jc w:val="both"/>
            </w:pPr>
            <w:r w:rsidRPr="006E191C">
              <w:rPr>
                <w:color w:val="000000"/>
              </w:rPr>
              <w:t>4.Сбор материала в методическую копилку по проблемам воспитательной работы классного руководителя.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Апрель</w:t>
            </w:r>
          </w:p>
        </w:tc>
      </w:tr>
      <w:tr w:rsidR="004F5009" w:rsidRPr="006E191C" w:rsidTr="006D5B24">
        <w:trPr>
          <w:trHeight w:val="296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10</w:t>
            </w:r>
          </w:p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Анализ работы</w:t>
            </w:r>
            <w:r>
              <w:rPr>
                <w:color w:val="000000"/>
              </w:rPr>
              <w:t xml:space="preserve"> «Школы молодого учителя» в 2022-2023</w:t>
            </w:r>
            <w:r w:rsidRPr="006E191C">
              <w:rPr>
                <w:color w:val="000000"/>
              </w:rPr>
              <w:t xml:space="preserve"> учебном году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  <w:shd w:val="clear" w:color="auto" w:fill="FFFFFF"/>
              </w:rPr>
              <w:t xml:space="preserve">1.Подведение итогов работы «Школы молодого учителя» в </w:t>
            </w:r>
            <w:r>
              <w:rPr>
                <w:color w:val="000000"/>
                <w:shd w:val="clear" w:color="auto" w:fill="FFFFFF"/>
              </w:rPr>
              <w:t>2022-2023</w:t>
            </w:r>
            <w:r w:rsidRPr="006E191C">
              <w:rPr>
                <w:color w:val="000000"/>
                <w:shd w:val="clear" w:color="auto" w:fill="FFFFFF"/>
              </w:rPr>
              <w:t xml:space="preserve"> учебном году.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  <w:shd w:val="clear" w:color="auto" w:fill="FFFFFF"/>
              </w:rPr>
              <w:t>2.Отчеты по темам самообразования молодых учителей.</w:t>
            </w:r>
          </w:p>
          <w:p w:rsidR="004F5009" w:rsidRPr="006E191C" w:rsidRDefault="004F5009" w:rsidP="006D5B24">
            <w:pPr>
              <w:ind w:left="-19"/>
              <w:jc w:val="both"/>
            </w:pPr>
            <w:r w:rsidRPr="006E191C">
              <w:rPr>
                <w:color w:val="000000"/>
                <w:shd w:val="clear" w:color="auto" w:fill="FFFFFF"/>
              </w:rPr>
              <w:t>3.Определение основных направлений деятельности</w:t>
            </w:r>
            <w:r>
              <w:rPr>
                <w:color w:val="000000"/>
                <w:shd w:val="clear" w:color="auto" w:fill="FFFFFF"/>
              </w:rPr>
              <w:t xml:space="preserve"> «Школы молодого учителя» в 2023-2024</w:t>
            </w:r>
            <w:r w:rsidRPr="006E191C">
              <w:rPr>
                <w:color w:val="000000"/>
                <w:shd w:val="clear" w:color="auto" w:fill="FFFFFF"/>
              </w:rPr>
              <w:t xml:space="preserve"> учебном году.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09" w:rsidRPr="006E191C" w:rsidRDefault="004F5009" w:rsidP="006D5B24">
            <w:pPr>
              <w:spacing w:after="100" w:afterAutospacing="1"/>
              <w:jc w:val="both"/>
            </w:pPr>
            <w:r w:rsidRPr="006E191C">
              <w:rPr>
                <w:color w:val="000000"/>
              </w:rPr>
              <w:t>Май</w:t>
            </w:r>
          </w:p>
        </w:tc>
      </w:tr>
    </w:tbl>
    <w:p w:rsidR="004F5009" w:rsidRPr="004F5009" w:rsidRDefault="004F5009" w:rsidP="004F5009">
      <w:pPr>
        <w:jc w:val="right"/>
        <w:rPr>
          <w:b/>
          <w:sz w:val="28"/>
          <w:szCs w:val="28"/>
        </w:rPr>
      </w:pPr>
    </w:p>
    <w:sectPr w:rsidR="004F5009" w:rsidRPr="004F5009" w:rsidSect="003042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DF0D5"/>
    <w:multiLevelType w:val="hybridMultilevel"/>
    <w:tmpl w:val="251785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16703C"/>
    <w:multiLevelType w:val="hybridMultilevel"/>
    <w:tmpl w:val="751B9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8F8A0B"/>
    <w:multiLevelType w:val="hybridMultilevel"/>
    <w:tmpl w:val="ABC7F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C02E62"/>
    <w:multiLevelType w:val="hybridMultilevel"/>
    <w:tmpl w:val="59323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89"/>
    <w:rsid w:val="000D3A45"/>
    <w:rsid w:val="001E4825"/>
    <w:rsid w:val="00221A38"/>
    <w:rsid w:val="00304220"/>
    <w:rsid w:val="003068A7"/>
    <w:rsid w:val="00402519"/>
    <w:rsid w:val="004F5009"/>
    <w:rsid w:val="00623565"/>
    <w:rsid w:val="00624330"/>
    <w:rsid w:val="008821AF"/>
    <w:rsid w:val="00A67037"/>
    <w:rsid w:val="00C90755"/>
    <w:rsid w:val="00C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rsid w:val="008821AF"/>
  </w:style>
  <w:style w:type="character" w:customStyle="1" w:styleId="ff3">
    <w:name w:val="ff3"/>
    <w:rsid w:val="008821AF"/>
  </w:style>
  <w:style w:type="character" w:customStyle="1" w:styleId="ls0">
    <w:name w:val="ls0"/>
    <w:rsid w:val="008821AF"/>
  </w:style>
  <w:style w:type="character" w:customStyle="1" w:styleId="ls2">
    <w:name w:val="ls2"/>
    <w:rsid w:val="008821AF"/>
  </w:style>
  <w:style w:type="character" w:customStyle="1" w:styleId="ls3">
    <w:name w:val="ls3"/>
    <w:rsid w:val="008821AF"/>
  </w:style>
  <w:style w:type="character" w:customStyle="1" w:styleId="ls1">
    <w:name w:val="ls1"/>
    <w:rsid w:val="008821AF"/>
  </w:style>
  <w:style w:type="character" w:customStyle="1" w:styleId="ff4">
    <w:name w:val="ff4"/>
    <w:rsid w:val="008821AF"/>
  </w:style>
  <w:style w:type="character" w:customStyle="1" w:styleId="ls5">
    <w:name w:val="ls5"/>
    <w:rsid w:val="008821AF"/>
  </w:style>
  <w:style w:type="character" w:customStyle="1" w:styleId="ls4">
    <w:name w:val="ls4"/>
    <w:rsid w:val="008821AF"/>
  </w:style>
  <w:style w:type="character" w:customStyle="1" w:styleId="ls6">
    <w:name w:val="ls6"/>
    <w:rsid w:val="008821AF"/>
  </w:style>
  <w:style w:type="character" w:customStyle="1" w:styleId="ls7">
    <w:name w:val="ls7"/>
    <w:rsid w:val="008821AF"/>
  </w:style>
  <w:style w:type="character" w:customStyle="1" w:styleId="ls8">
    <w:name w:val="ls8"/>
    <w:rsid w:val="008821AF"/>
  </w:style>
  <w:style w:type="paragraph" w:customStyle="1" w:styleId="Default">
    <w:name w:val="Default"/>
    <w:rsid w:val="000D3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rsid w:val="008821AF"/>
  </w:style>
  <w:style w:type="character" w:customStyle="1" w:styleId="ff3">
    <w:name w:val="ff3"/>
    <w:rsid w:val="008821AF"/>
  </w:style>
  <w:style w:type="character" w:customStyle="1" w:styleId="ls0">
    <w:name w:val="ls0"/>
    <w:rsid w:val="008821AF"/>
  </w:style>
  <w:style w:type="character" w:customStyle="1" w:styleId="ls2">
    <w:name w:val="ls2"/>
    <w:rsid w:val="008821AF"/>
  </w:style>
  <w:style w:type="character" w:customStyle="1" w:styleId="ls3">
    <w:name w:val="ls3"/>
    <w:rsid w:val="008821AF"/>
  </w:style>
  <w:style w:type="character" w:customStyle="1" w:styleId="ls1">
    <w:name w:val="ls1"/>
    <w:rsid w:val="008821AF"/>
  </w:style>
  <w:style w:type="character" w:customStyle="1" w:styleId="ff4">
    <w:name w:val="ff4"/>
    <w:rsid w:val="008821AF"/>
  </w:style>
  <w:style w:type="character" w:customStyle="1" w:styleId="ls5">
    <w:name w:val="ls5"/>
    <w:rsid w:val="008821AF"/>
  </w:style>
  <w:style w:type="character" w:customStyle="1" w:styleId="ls4">
    <w:name w:val="ls4"/>
    <w:rsid w:val="008821AF"/>
  </w:style>
  <w:style w:type="character" w:customStyle="1" w:styleId="ls6">
    <w:name w:val="ls6"/>
    <w:rsid w:val="008821AF"/>
  </w:style>
  <w:style w:type="character" w:customStyle="1" w:styleId="ls7">
    <w:name w:val="ls7"/>
    <w:rsid w:val="008821AF"/>
  </w:style>
  <w:style w:type="character" w:customStyle="1" w:styleId="ls8">
    <w:name w:val="ls8"/>
    <w:rsid w:val="008821AF"/>
  </w:style>
  <w:style w:type="paragraph" w:customStyle="1" w:styleId="Default">
    <w:name w:val="Default"/>
    <w:rsid w:val="000D3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2021-09-27T05:58:00Z</cp:lastPrinted>
  <dcterms:created xsi:type="dcterms:W3CDTF">2022-11-08T17:35:00Z</dcterms:created>
  <dcterms:modified xsi:type="dcterms:W3CDTF">2022-11-08T18:16:00Z</dcterms:modified>
</cp:coreProperties>
</file>